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D1" w:rsidRDefault="00075A5A">
      <w:r w:rsidRPr="00075A5A">
        <w:t>The Assignment</w:t>
      </w:r>
    </w:p>
    <w:p w:rsidR="00075A5A" w:rsidRDefault="00075A5A"/>
    <w:p w:rsidR="00000000" w:rsidRPr="00075A5A" w:rsidRDefault="00075A5A" w:rsidP="00075A5A">
      <w:pPr>
        <w:numPr>
          <w:ilvl w:val="0"/>
          <w:numId w:val="1"/>
        </w:numPr>
      </w:pPr>
      <w:r w:rsidRPr="00075A5A">
        <w:t xml:space="preserve">In a 2 page essay, consider the following: In what ways does Stowe present the incompatibility of slavery with the Christian ethic of love and tolerance? How do the novel’s Christ </w:t>
      </w:r>
      <w:r w:rsidRPr="00075A5A">
        <w:t>figures underscore its basic Christian messages? Use details from the text to support your answer. Using specific characters introduced thus far as Christ figures should be included.</w:t>
      </w:r>
    </w:p>
    <w:p w:rsidR="00075A5A" w:rsidRDefault="00075A5A"/>
    <w:sectPr w:rsidR="00075A5A" w:rsidSect="00296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64011"/>
    <w:multiLevelType w:val="hybridMultilevel"/>
    <w:tmpl w:val="FA205818"/>
    <w:lvl w:ilvl="0" w:tplc="235612E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2A4A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A4D16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8A5D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B012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A4370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A0039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8406C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5CCEF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75A5A"/>
    <w:rsid w:val="00075A5A"/>
    <w:rsid w:val="0018136F"/>
    <w:rsid w:val="002963D1"/>
    <w:rsid w:val="00576600"/>
    <w:rsid w:val="007E00F8"/>
    <w:rsid w:val="00E1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3D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760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>KASD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1</cp:revision>
  <dcterms:created xsi:type="dcterms:W3CDTF">2011-03-16T01:31:00Z</dcterms:created>
  <dcterms:modified xsi:type="dcterms:W3CDTF">2011-03-16T01:32:00Z</dcterms:modified>
</cp:coreProperties>
</file>